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3E" w14:textId="77777777" w:rsidR="004A0AE5" w:rsidRPr="00BC0913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148DF1FA" w:rsidR="00493B01" w:rsidRPr="00BC0913" w:rsidRDefault="00114C23" w:rsidP="00BC0913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</w:t>
      </w:r>
      <w:r w:rsidR="00A7126E" w:rsidRPr="00BC0913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March 13</w:t>
      </w:r>
      <w:r w:rsidR="00C11B5C" w:rsidRPr="00BC0913">
        <w:rPr>
          <w:rFonts w:cstheme="minorHAnsi"/>
          <w:sz w:val="22"/>
          <w:szCs w:val="22"/>
        </w:rPr>
        <w:t>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169BFFAB" w14:textId="77777777" w:rsidR="001F4D79" w:rsidRDefault="00FE3A81" w:rsidP="001F4D7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</w:t>
      </w:r>
      <w:r w:rsidR="00FE7F59" w:rsidRPr="00EB3E41">
        <w:rPr>
          <w:b/>
          <w:bCs/>
          <w:color w:val="000000"/>
          <w:sz w:val="32"/>
          <w:szCs w:val="32"/>
        </w:rPr>
        <w:t xml:space="preserve">CO </w:t>
      </w:r>
      <w:r w:rsidR="00CF24B8" w:rsidRPr="00EB3E41">
        <w:rPr>
          <w:b/>
          <w:bCs/>
          <w:color w:val="000000"/>
          <w:sz w:val="32"/>
          <w:szCs w:val="32"/>
        </w:rPr>
        <w:t xml:space="preserve">Guests </w:t>
      </w:r>
      <w:r>
        <w:rPr>
          <w:b/>
          <w:bCs/>
          <w:color w:val="000000"/>
          <w:sz w:val="32"/>
          <w:szCs w:val="32"/>
        </w:rPr>
        <w:t>are in Luck</w:t>
      </w:r>
      <w:r w:rsidR="001F4D79">
        <w:rPr>
          <w:b/>
          <w:bCs/>
          <w:color w:val="000000"/>
          <w:sz w:val="32"/>
          <w:szCs w:val="32"/>
        </w:rPr>
        <w:t xml:space="preserve"> to </w:t>
      </w:r>
      <w:r>
        <w:rPr>
          <w:b/>
          <w:bCs/>
          <w:color w:val="000000"/>
          <w:sz w:val="32"/>
          <w:szCs w:val="32"/>
        </w:rPr>
        <w:t xml:space="preserve">Enjoy </w:t>
      </w:r>
      <w:r w:rsidR="00EB3E41" w:rsidRPr="00EB3E41">
        <w:rPr>
          <w:b/>
          <w:bCs/>
          <w:color w:val="000000"/>
          <w:sz w:val="32"/>
          <w:szCs w:val="32"/>
        </w:rPr>
        <w:t xml:space="preserve">a </w:t>
      </w:r>
      <w:r w:rsidR="00FE7F59" w:rsidRPr="00EB3E41">
        <w:rPr>
          <w:b/>
          <w:bCs/>
          <w:color w:val="000000"/>
          <w:sz w:val="32"/>
          <w:szCs w:val="32"/>
        </w:rPr>
        <w:t xml:space="preserve">St. Patrick’s Day </w:t>
      </w:r>
      <w:r w:rsidR="00446497" w:rsidRPr="00EB3E41">
        <w:rPr>
          <w:b/>
          <w:bCs/>
          <w:color w:val="000000"/>
          <w:sz w:val="32"/>
          <w:szCs w:val="32"/>
        </w:rPr>
        <w:t xml:space="preserve">On the Plaza </w:t>
      </w:r>
    </w:p>
    <w:p w14:paraId="490AEA54" w14:textId="1DC99251" w:rsidR="00FE7F59" w:rsidRPr="00EB3E41" w:rsidRDefault="00446497" w:rsidP="001F4D79">
      <w:pPr>
        <w:jc w:val="center"/>
        <w:rPr>
          <w:b/>
          <w:bCs/>
          <w:color w:val="000000"/>
          <w:sz w:val="32"/>
          <w:szCs w:val="32"/>
        </w:rPr>
      </w:pPr>
      <w:r w:rsidRPr="00EB3E41">
        <w:rPr>
          <w:b/>
          <w:bCs/>
          <w:color w:val="000000"/>
          <w:sz w:val="32"/>
          <w:szCs w:val="32"/>
        </w:rPr>
        <w:t>with Tom’s Watch Bar</w:t>
      </w:r>
      <w:r w:rsidR="00EB3E41" w:rsidRPr="00EB3E41">
        <w:rPr>
          <w:b/>
          <w:bCs/>
          <w:color w:val="000000"/>
          <w:sz w:val="32"/>
          <w:szCs w:val="32"/>
        </w:rPr>
        <w:t xml:space="preserve"> </w:t>
      </w:r>
      <w:r w:rsidRPr="00EB3E41">
        <w:rPr>
          <w:b/>
          <w:bCs/>
          <w:color w:val="000000"/>
          <w:sz w:val="32"/>
          <w:szCs w:val="32"/>
        </w:rPr>
        <w:t xml:space="preserve">Plus </w:t>
      </w:r>
      <w:r w:rsidR="00574F52">
        <w:rPr>
          <w:b/>
          <w:bCs/>
          <w:color w:val="000000"/>
          <w:sz w:val="32"/>
          <w:szCs w:val="32"/>
        </w:rPr>
        <w:t xml:space="preserve">Plenty of </w:t>
      </w:r>
      <w:r w:rsidR="00EB3E41" w:rsidRPr="00EB3E41">
        <w:rPr>
          <w:b/>
          <w:bCs/>
          <w:color w:val="000000"/>
          <w:sz w:val="32"/>
          <w:szCs w:val="32"/>
        </w:rPr>
        <w:t xml:space="preserve">Spirited </w:t>
      </w:r>
      <w:r w:rsidR="00FE7F59" w:rsidRPr="00EB3E41">
        <w:rPr>
          <w:b/>
          <w:bCs/>
          <w:color w:val="000000"/>
          <w:sz w:val="32"/>
          <w:szCs w:val="32"/>
        </w:rPr>
        <w:t>Specials</w:t>
      </w:r>
      <w:r w:rsidR="00F45AB6">
        <w:rPr>
          <w:b/>
          <w:bCs/>
          <w:color w:val="000000"/>
          <w:sz w:val="32"/>
          <w:szCs w:val="32"/>
        </w:rPr>
        <w:t xml:space="preserve"> </w:t>
      </w:r>
    </w:p>
    <w:p w14:paraId="42CC7534" w14:textId="77777777" w:rsidR="00FE7F59" w:rsidRDefault="00FE7F59" w:rsidP="00FE7F5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DE2CFBB" w14:textId="497BB384" w:rsidR="004C6D7C" w:rsidRPr="00D31320" w:rsidRDefault="00FE7F59" w:rsidP="006103A7">
      <w:pPr>
        <w:pStyle w:val="Normal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0544F4">
        <w:rPr>
          <w:rFonts w:ascii="Calibri" w:hAnsi="Calibri" w:cs="Calibri"/>
          <w:b/>
          <w:bCs/>
          <w:sz w:val="22"/>
          <w:szCs w:val="22"/>
        </w:rPr>
        <w:t>Sacramento, Calif. –</w:t>
      </w:r>
      <w:r w:rsidR="00E174EB" w:rsidRPr="000544F4">
        <w:rPr>
          <w:rFonts w:ascii="Calibri" w:hAnsi="Calibri" w:cs="Calibri"/>
          <w:sz w:val="22"/>
          <w:szCs w:val="22"/>
        </w:rPr>
        <w:t xml:space="preserve"> </w:t>
      </w:r>
      <w:r w:rsidR="00E174EB" w:rsidRPr="000D6A1D">
        <w:rPr>
          <w:rFonts w:ascii="Calibri" w:hAnsi="Calibri" w:cs="Calibri"/>
          <w:sz w:val="22"/>
          <w:szCs w:val="22"/>
        </w:rPr>
        <w:t>Shoppers, diner</w:t>
      </w:r>
      <w:r w:rsidR="00294A1B" w:rsidRPr="000D6A1D">
        <w:rPr>
          <w:rFonts w:ascii="Calibri" w:hAnsi="Calibri" w:cs="Calibri"/>
          <w:sz w:val="22"/>
          <w:szCs w:val="22"/>
        </w:rPr>
        <w:t>s,</w:t>
      </w:r>
      <w:r w:rsidR="00E174EB" w:rsidRPr="000D6A1D">
        <w:rPr>
          <w:rFonts w:ascii="Calibri" w:hAnsi="Calibri" w:cs="Calibri"/>
          <w:sz w:val="22"/>
          <w:szCs w:val="22"/>
        </w:rPr>
        <w:t xml:space="preserve"> and </w:t>
      </w:r>
      <w:r w:rsidR="00294A1B" w:rsidRPr="000D6A1D">
        <w:rPr>
          <w:rFonts w:ascii="Calibri" w:hAnsi="Calibri" w:cs="Calibri"/>
          <w:sz w:val="22"/>
          <w:szCs w:val="22"/>
        </w:rPr>
        <w:t xml:space="preserve">plaza </w:t>
      </w:r>
      <w:r w:rsidR="00E174EB" w:rsidRPr="000D6A1D">
        <w:rPr>
          <w:rFonts w:ascii="Calibri" w:hAnsi="Calibri" w:cs="Calibri"/>
          <w:sz w:val="22"/>
          <w:szCs w:val="22"/>
        </w:rPr>
        <w:t xml:space="preserve">guests </w:t>
      </w:r>
      <w:r w:rsidRPr="000D6A1D">
        <w:rPr>
          <w:rFonts w:ascii="Calibri" w:hAnsi="Calibri" w:cs="Calibri"/>
          <w:sz w:val="22"/>
          <w:szCs w:val="22"/>
        </w:rPr>
        <w:t xml:space="preserve">in search of ways to celebrate </w:t>
      </w:r>
      <w:r w:rsidR="00E174EB" w:rsidRPr="000D6A1D">
        <w:rPr>
          <w:rFonts w:ascii="Calibri" w:hAnsi="Calibri" w:cs="Calibri"/>
          <w:sz w:val="22"/>
          <w:szCs w:val="22"/>
        </w:rPr>
        <w:t>the S</w:t>
      </w:r>
      <w:r w:rsidRPr="000D6A1D">
        <w:rPr>
          <w:rFonts w:ascii="Calibri" w:hAnsi="Calibri" w:cs="Calibri"/>
          <w:sz w:val="22"/>
          <w:szCs w:val="22"/>
        </w:rPr>
        <w:t xml:space="preserve">t. Patrick’s </w:t>
      </w:r>
      <w:r w:rsidR="00E174EB" w:rsidRPr="000D6A1D">
        <w:rPr>
          <w:rFonts w:ascii="Calibri" w:hAnsi="Calibri" w:cs="Calibri"/>
          <w:sz w:val="22"/>
          <w:szCs w:val="22"/>
        </w:rPr>
        <w:t xml:space="preserve">holiday </w:t>
      </w:r>
      <w:r w:rsidRPr="000D6A1D">
        <w:rPr>
          <w:rFonts w:ascii="Calibri" w:hAnsi="Calibri" w:cs="Calibri"/>
          <w:sz w:val="22"/>
          <w:szCs w:val="22"/>
        </w:rPr>
        <w:t xml:space="preserve">are in luck when they visit DOCO </w:t>
      </w:r>
      <w:r w:rsidR="002A7D0E">
        <w:rPr>
          <w:rFonts w:ascii="Calibri" w:hAnsi="Calibri" w:cs="Calibri"/>
          <w:sz w:val="22"/>
          <w:szCs w:val="22"/>
        </w:rPr>
        <w:t>this</w:t>
      </w:r>
      <w:r w:rsidR="00574F52" w:rsidRPr="000D6A1D">
        <w:rPr>
          <w:rFonts w:ascii="Calibri" w:hAnsi="Calibri" w:cs="Calibri"/>
          <w:sz w:val="22"/>
          <w:szCs w:val="22"/>
        </w:rPr>
        <w:t xml:space="preserve"> weekend</w:t>
      </w:r>
      <w:r w:rsidR="00E174EB" w:rsidRPr="000D6A1D">
        <w:rPr>
          <w:rFonts w:ascii="Calibri" w:hAnsi="Calibri" w:cs="Calibri"/>
          <w:sz w:val="22"/>
          <w:szCs w:val="22"/>
        </w:rPr>
        <w:t xml:space="preserve">. </w:t>
      </w:r>
      <w:r w:rsidR="00831365" w:rsidRPr="000D6A1D">
        <w:rPr>
          <w:rFonts w:ascii="Calibri" w:hAnsi="Calibri" w:cs="Calibri"/>
          <w:sz w:val="22"/>
          <w:szCs w:val="22"/>
        </w:rPr>
        <w:t xml:space="preserve">Along with </w:t>
      </w:r>
      <w:r w:rsidR="000D7C4B" w:rsidRPr="000D6A1D">
        <w:rPr>
          <w:rFonts w:ascii="Calibri" w:hAnsi="Calibri" w:cs="Calibri"/>
          <w:sz w:val="22"/>
          <w:szCs w:val="22"/>
        </w:rPr>
        <w:t xml:space="preserve">spirited menu items, specialty cocktails, and plenty of fun and games </w:t>
      </w:r>
      <w:r w:rsidR="006E0846" w:rsidRPr="000D6A1D">
        <w:rPr>
          <w:rFonts w:ascii="Calibri" w:hAnsi="Calibri" w:cs="Calibri"/>
          <w:sz w:val="22"/>
          <w:szCs w:val="22"/>
        </w:rPr>
        <w:t>offered by</w:t>
      </w:r>
      <w:r w:rsidR="000D7C4B" w:rsidRPr="000D6A1D">
        <w:rPr>
          <w:rFonts w:ascii="Calibri" w:hAnsi="Calibri" w:cs="Calibri"/>
          <w:sz w:val="22"/>
          <w:szCs w:val="22"/>
        </w:rPr>
        <w:t xml:space="preserve"> various restaurants, bars and eateries, Irish-inspired </w:t>
      </w:r>
      <w:r w:rsidR="00E174EB" w:rsidRPr="000D6A1D">
        <w:rPr>
          <w:rFonts w:ascii="Calibri" w:hAnsi="Calibri" w:cs="Calibri"/>
          <w:sz w:val="22"/>
          <w:szCs w:val="22"/>
        </w:rPr>
        <w:t>festi</w:t>
      </w:r>
      <w:r w:rsidR="00294A1B" w:rsidRPr="000D6A1D">
        <w:rPr>
          <w:rFonts w:ascii="Calibri" w:hAnsi="Calibri" w:cs="Calibri"/>
          <w:sz w:val="22"/>
          <w:szCs w:val="22"/>
        </w:rPr>
        <w:t>viti</w:t>
      </w:r>
      <w:r w:rsidR="00E174EB" w:rsidRPr="000D6A1D">
        <w:rPr>
          <w:rFonts w:ascii="Calibri" w:hAnsi="Calibri" w:cs="Calibri"/>
          <w:sz w:val="22"/>
          <w:szCs w:val="22"/>
        </w:rPr>
        <w:t xml:space="preserve">es </w:t>
      </w:r>
      <w:r w:rsidR="000D7C4B" w:rsidRPr="000D6A1D">
        <w:rPr>
          <w:rFonts w:ascii="Calibri" w:hAnsi="Calibri" w:cs="Calibri"/>
          <w:sz w:val="22"/>
          <w:szCs w:val="22"/>
        </w:rPr>
        <w:t xml:space="preserve">will be highlighted by a St. Patrick’s Day on DOCO Plaza with Tom’s Watch Bar </w:t>
      </w:r>
      <w:r w:rsidR="00917D40" w:rsidRPr="000D6A1D">
        <w:rPr>
          <w:rFonts w:ascii="Calibri" w:hAnsi="Calibri" w:cs="Calibri"/>
          <w:sz w:val="22"/>
          <w:szCs w:val="22"/>
        </w:rPr>
        <w:t>on Sunday, March 17, from noon to 5 p.m.</w:t>
      </w:r>
      <w:r w:rsidR="00E8790A" w:rsidRPr="000D6A1D">
        <w:rPr>
          <w:rFonts w:ascii="Calibri" w:hAnsi="Calibri" w:cs="Calibri"/>
          <w:sz w:val="22"/>
          <w:szCs w:val="22"/>
        </w:rPr>
        <w:t xml:space="preserve"> P</w:t>
      </w:r>
      <w:r w:rsidR="000D7C4B" w:rsidRPr="000D6A1D">
        <w:rPr>
          <w:rFonts w:ascii="Calibri" w:hAnsi="Calibri" w:cs="Calibri"/>
          <w:sz w:val="22"/>
          <w:szCs w:val="22"/>
        </w:rPr>
        <w:t xml:space="preserve">resented in partnership with </w:t>
      </w:r>
      <w:r w:rsidR="002A7D0E">
        <w:rPr>
          <w:rFonts w:ascii="Calibri" w:hAnsi="Calibri" w:cs="Calibri"/>
          <w:sz w:val="22"/>
          <w:szCs w:val="22"/>
        </w:rPr>
        <w:t>Golden 1 Center</w:t>
      </w:r>
      <w:r w:rsidR="00D00BAA" w:rsidRPr="000D6A1D">
        <w:rPr>
          <w:rFonts w:ascii="Calibri" w:hAnsi="Calibri" w:cs="Calibri"/>
          <w:sz w:val="22"/>
          <w:szCs w:val="22"/>
        </w:rPr>
        <w:t xml:space="preserve">, </w:t>
      </w:r>
      <w:r w:rsidR="001B285F" w:rsidRPr="000D6A1D">
        <w:rPr>
          <w:rFonts w:ascii="Calibri" w:hAnsi="Calibri" w:cs="Calibri"/>
          <w:sz w:val="22"/>
          <w:szCs w:val="22"/>
        </w:rPr>
        <w:t xml:space="preserve">St. Patrick’s Day </w:t>
      </w:r>
      <w:r w:rsidR="001F4D79" w:rsidRPr="000D6A1D">
        <w:rPr>
          <w:rFonts w:ascii="Calibri" w:hAnsi="Calibri" w:cs="Calibri"/>
          <w:sz w:val="22"/>
          <w:szCs w:val="22"/>
        </w:rPr>
        <w:t>O</w:t>
      </w:r>
      <w:r w:rsidR="001B285F" w:rsidRPr="000D6A1D">
        <w:rPr>
          <w:rFonts w:ascii="Calibri" w:hAnsi="Calibri" w:cs="Calibri"/>
          <w:sz w:val="22"/>
          <w:szCs w:val="22"/>
        </w:rPr>
        <w:t xml:space="preserve">n the Plaza </w:t>
      </w:r>
      <w:r w:rsidR="005C3229" w:rsidRPr="000D6A1D">
        <w:rPr>
          <w:rFonts w:ascii="Calibri" w:hAnsi="Calibri" w:cs="Calibri"/>
          <w:sz w:val="22"/>
          <w:szCs w:val="22"/>
        </w:rPr>
        <w:t>i</w:t>
      </w:r>
      <w:r w:rsidR="001B285F" w:rsidRPr="000D6A1D">
        <w:rPr>
          <w:rFonts w:ascii="Calibri" w:hAnsi="Calibri" w:cs="Calibri"/>
          <w:sz w:val="22"/>
          <w:szCs w:val="22"/>
        </w:rPr>
        <w:t>s</w:t>
      </w:r>
      <w:r w:rsidR="001F4D79" w:rsidRPr="000D6A1D">
        <w:rPr>
          <w:rFonts w:ascii="Calibri" w:hAnsi="Calibri" w:cs="Calibri"/>
          <w:sz w:val="22"/>
          <w:szCs w:val="22"/>
        </w:rPr>
        <w:t xml:space="preserve"> a free, </w:t>
      </w:r>
      <w:r w:rsidR="006103A7" w:rsidRPr="000D6A1D">
        <w:rPr>
          <w:rFonts w:ascii="Calibri" w:hAnsi="Calibri" w:cs="Calibri"/>
          <w:sz w:val="22"/>
          <w:szCs w:val="22"/>
        </w:rPr>
        <w:t xml:space="preserve">adult-only activation </w:t>
      </w:r>
      <w:r w:rsidR="00446497" w:rsidRPr="000D6A1D">
        <w:rPr>
          <w:rFonts w:ascii="Calibri" w:hAnsi="Calibri" w:cs="Calibri"/>
          <w:color w:val="242424"/>
          <w:sz w:val="22"/>
          <w:szCs w:val="22"/>
        </w:rPr>
        <w:t xml:space="preserve">where guests can enjoy live entertainment, </w:t>
      </w:r>
      <w:r w:rsidR="00572265" w:rsidRPr="000D6A1D">
        <w:rPr>
          <w:rFonts w:ascii="Calibri" w:hAnsi="Calibri" w:cs="Calibri"/>
          <w:color w:val="242424"/>
          <w:sz w:val="22"/>
          <w:szCs w:val="22"/>
        </w:rPr>
        <w:t xml:space="preserve">interactive </w:t>
      </w:r>
      <w:r w:rsidR="00446497" w:rsidRPr="000D6A1D">
        <w:rPr>
          <w:rFonts w:ascii="Calibri" w:hAnsi="Calibri" w:cs="Calibri"/>
          <w:color w:val="242424"/>
          <w:sz w:val="22"/>
          <w:szCs w:val="22"/>
        </w:rPr>
        <w:t xml:space="preserve">games, </w:t>
      </w:r>
      <w:r w:rsidR="000D6A1D" w:rsidRPr="000D6A1D">
        <w:rPr>
          <w:rFonts w:ascii="Calibri" w:hAnsi="Calibri" w:cs="Calibri"/>
          <w:color w:val="242424"/>
          <w:sz w:val="22"/>
          <w:szCs w:val="22"/>
        </w:rPr>
        <w:t xml:space="preserve">various </w:t>
      </w:r>
      <w:r w:rsidR="00446497" w:rsidRPr="000D6A1D">
        <w:rPr>
          <w:rFonts w:ascii="Calibri" w:hAnsi="Calibri" w:cs="Calibri"/>
          <w:color w:val="242424"/>
          <w:sz w:val="22"/>
          <w:szCs w:val="22"/>
        </w:rPr>
        <w:t>vendor</w:t>
      </w:r>
      <w:r w:rsidR="00572265" w:rsidRPr="000D6A1D">
        <w:rPr>
          <w:rFonts w:ascii="Calibri" w:hAnsi="Calibri" w:cs="Calibri"/>
          <w:color w:val="242424"/>
          <w:sz w:val="22"/>
          <w:szCs w:val="22"/>
        </w:rPr>
        <w:t xml:space="preserve"> booths</w:t>
      </w:r>
      <w:r w:rsidR="00574F52" w:rsidRPr="000D6A1D">
        <w:rPr>
          <w:rFonts w:ascii="Calibri" w:hAnsi="Calibri" w:cs="Calibri"/>
          <w:color w:val="242424"/>
          <w:sz w:val="22"/>
          <w:szCs w:val="22"/>
        </w:rPr>
        <w:t>, and</w:t>
      </w:r>
      <w:r w:rsidR="005C3229" w:rsidRPr="000D6A1D">
        <w:rPr>
          <w:rFonts w:ascii="Calibri" w:hAnsi="Calibri" w:cs="Calibri"/>
          <w:color w:val="242424"/>
          <w:sz w:val="22"/>
          <w:szCs w:val="22"/>
        </w:rPr>
        <w:t xml:space="preserve"> beverage</w:t>
      </w:r>
      <w:r w:rsidR="00446497" w:rsidRPr="000D6A1D">
        <w:rPr>
          <w:rFonts w:ascii="Calibri" w:hAnsi="Calibri" w:cs="Calibri"/>
          <w:color w:val="242424"/>
          <w:sz w:val="22"/>
          <w:szCs w:val="22"/>
        </w:rPr>
        <w:t xml:space="preserve"> samplings</w:t>
      </w:r>
      <w:r w:rsidR="006C4B89" w:rsidRPr="000D6A1D">
        <w:rPr>
          <w:rFonts w:ascii="Calibri" w:hAnsi="Calibri" w:cs="Calibri"/>
          <w:color w:val="242424"/>
          <w:sz w:val="22"/>
          <w:szCs w:val="22"/>
        </w:rPr>
        <w:t>.</w:t>
      </w:r>
      <w:r w:rsidR="000D6A1D" w:rsidRPr="000D6A1D">
        <w:rPr>
          <w:rFonts w:ascii="Calibri" w:hAnsi="Calibri" w:cs="Calibri"/>
          <w:color w:val="242424"/>
          <w:sz w:val="22"/>
          <w:szCs w:val="22"/>
        </w:rPr>
        <w:t xml:space="preserve"> Plus, </w:t>
      </w:r>
      <w:r w:rsidR="000D6A1D" w:rsidRP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guests can enjoy the fun-filled experiences </w:t>
      </w:r>
      <w:r w:rsid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on the DOCO plaza </w:t>
      </w:r>
      <w:r w:rsidR="00D3132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– </w:t>
      </w:r>
      <w:r w:rsid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along </w:t>
      </w:r>
      <w:r w:rsidR="000D6A1D" w:rsidRP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with their beverages from Tom’s Watch </w:t>
      </w:r>
      <w:r w:rsid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</w:t>
      </w:r>
      <w:r w:rsidR="000D6A1D" w:rsidRP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ar</w:t>
      </w:r>
      <w:r w:rsid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</w:t>
      </w:r>
      <w:r w:rsidR="000D6A1D" w:rsidRP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Tahoe Blue Ridge Bar </w:t>
      </w:r>
      <w:r w:rsidR="00D3132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– </w:t>
      </w:r>
      <w:r w:rsidR="000D6A1D" w:rsidRPr="000D6A1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within a special perimeter set-up for the day.</w:t>
      </w:r>
      <w:r w:rsidR="00FE11D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Parking will be available for $5 from 11 a.m. to 5 p.m. in the DOCO West Garage. </w:t>
      </w:r>
    </w:p>
    <w:p w14:paraId="17D9E73B" w14:textId="77777777" w:rsidR="006103A7" w:rsidRPr="000544F4" w:rsidRDefault="006103A7" w:rsidP="006103A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FFB6045" w14:textId="22D7A871" w:rsidR="009E721F" w:rsidRPr="000544F4" w:rsidRDefault="001F4D79" w:rsidP="009E721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 xml:space="preserve">In addition, </w:t>
      </w:r>
      <w:r w:rsidR="00CA7F96" w:rsidRPr="000544F4">
        <w:rPr>
          <w:rFonts w:ascii="Calibri" w:hAnsi="Calibri" w:cs="Calibri"/>
          <w:sz w:val="22"/>
          <w:szCs w:val="22"/>
        </w:rPr>
        <w:t xml:space="preserve">some of </w:t>
      </w:r>
      <w:r w:rsidR="00176D79" w:rsidRPr="000544F4">
        <w:rPr>
          <w:rFonts w:ascii="Calibri" w:hAnsi="Calibri" w:cs="Calibri"/>
          <w:sz w:val="22"/>
          <w:szCs w:val="22"/>
        </w:rPr>
        <w:t xml:space="preserve">the </w:t>
      </w:r>
      <w:r w:rsidR="005C3229" w:rsidRPr="000544F4">
        <w:rPr>
          <w:rFonts w:ascii="Calibri" w:hAnsi="Calibri" w:cs="Calibri"/>
          <w:sz w:val="22"/>
          <w:szCs w:val="22"/>
        </w:rPr>
        <w:t xml:space="preserve">other </w:t>
      </w:r>
      <w:r w:rsidR="000A319C" w:rsidRPr="000544F4">
        <w:rPr>
          <w:rFonts w:ascii="Calibri" w:hAnsi="Calibri" w:cs="Calibri"/>
          <w:sz w:val="22"/>
          <w:szCs w:val="22"/>
        </w:rPr>
        <w:t xml:space="preserve">special </w:t>
      </w:r>
      <w:r w:rsidR="00176D79" w:rsidRPr="000544F4">
        <w:rPr>
          <w:rFonts w:ascii="Calibri" w:hAnsi="Calibri" w:cs="Calibri"/>
          <w:sz w:val="22"/>
          <w:szCs w:val="22"/>
        </w:rPr>
        <w:t>offer</w:t>
      </w:r>
      <w:r w:rsidR="000A319C" w:rsidRPr="000544F4">
        <w:rPr>
          <w:rFonts w:ascii="Calibri" w:hAnsi="Calibri" w:cs="Calibri"/>
          <w:sz w:val="22"/>
          <w:szCs w:val="22"/>
        </w:rPr>
        <w:t>s</w:t>
      </w:r>
      <w:r w:rsidR="00F379A5" w:rsidRPr="000544F4">
        <w:rPr>
          <w:rFonts w:ascii="Calibri" w:hAnsi="Calibri" w:cs="Calibri"/>
          <w:sz w:val="22"/>
          <w:szCs w:val="22"/>
        </w:rPr>
        <w:t xml:space="preserve"> and</w:t>
      </w:r>
      <w:r w:rsidR="00176D79" w:rsidRPr="000544F4">
        <w:rPr>
          <w:rFonts w:ascii="Calibri" w:hAnsi="Calibri" w:cs="Calibri"/>
          <w:sz w:val="22"/>
          <w:szCs w:val="22"/>
        </w:rPr>
        <w:t xml:space="preserve"> ways to celebrate</w:t>
      </w:r>
      <w:r w:rsidR="000D6A1D">
        <w:rPr>
          <w:rFonts w:ascii="Calibri" w:hAnsi="Calibri" w:cs="Calibri"/>
          <w:sz w:val="22"/>
          <w:szCs w:val="22"/>
        </w:rPr>
        <w:t xml:space="preserve"> </w:t>
      </w:r>
      <w:r w:rsidR="00176D79" w:rsidRPr="000544F4">
        <w:rPr>
          <w:rFonts w:ascii="Calibri" w:hAnsi="Calibri" w:cs="Calibri"/>
          <w:sz w:val="22"/>
          <w:szCs w:val="22"/>
        </w:rPr>
        <w:t>include:</w:t>
      </w:r>
    </w:p>
    <w:p w14:paraId="3EF2F5BA" w14:textId="77777777" w:rsidR="00294A1B" w:rsidRPr="000544F4" w:rsidRDefault="00294A1B" w:rsidP="009E721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88CC9B" w14:textId="07C670EC" w:rsidR="009E721F" w:rsidRPr="000544F4" w:rsidRDefault="009E721F" w:rsidP="009E721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544F4">
        <w:rPr>
          <w:rFonts w:ascii="Calibri" w:hAnsi="Calibri" w:cs="Calibri"/>
          <w:b/>
          <w:bCs/>
          <w:sz w:val="22"/>
          <w:szCs w:val="22"/>
        </w:rPr>
        <w:t>The 7</w:t>
      </w:r>
      <w:r w:rsidRPr="000544F4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0544F4">
        <w:rPr>
          <w:rFonts w:ascii="Calibri" w:hAnsi="Calibri" w:cs="Calibri"/>
          <w:b/>
          <w:bCs/>
          <w:sz w:val="22"/>
          <w:szCs w:val="22"/>
        </w:rPr>
        <w:t xml:space="preserve"> Street Standard*: 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>Recognized as one of Sacramento’s best new restaurants, 7</w:t>
      </w:r>
      <w:r w:rsidRPr="000544F4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 Street Standard is offering a </w:t>
      </w:r>
      <w:r w:rsidR="00F379A5" w:rsidRPr="000544F4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orned </w:t>
      </w:r>
      <w:r w:rsidR="00F379A5" w:rsidRPr="000544F4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eef </w:t>
      </w:r>
      <w:r w:rsidR="00F379A5" w:rsidRPr="000544F4">
        <w:rPr>
          <w:rFonts w:ascii="Calibri" w:hAnsi="Calibri" w:cs="Calibri"/>
          <w:sz w:val="22"/>
          <w:szCs w:val="22"/>
          <w:shd w:val="clear" w:color="auto" w:fill="FFFFFF"/>
        </w:rPr>
        <w:t>H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>ash brunch special March 15-17</w:t>
      </w:r>
      <w:r w:rsidR="00F45AB6"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>Plus, guests can enjoy a Logan's Irish Coffee (Jameson Whisk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y, Insight Coffee, and cream). Dinner guests can 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>indulge in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 a Corned Beef Dinner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 xml:space="preserve"> with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raised 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orn 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eef served with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rispy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f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ingerling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otatoes,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b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raised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abbage,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g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rainy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ustard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ioli along with an </w:t>
      </w:r>
      <w:r w:rsidR="00574F52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ced Irish drink special (Jameson, Mr. Black Cold Brew liqueur, Insight Cold Brew Coffee, oat milk, banana, Demerara sugar, and chocolate bitters). The Iced Irish </w:t>
      </w:r>
      <w:r w:rsidR="00BA2734"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will 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>also be available in the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 always-popular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 Clayton Club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r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ooftop </w:t>
      </w:r>
      <w:r w:rsidR="00655386" w:rsidRPr="000544F4">
        <w:rPr>
          <w:rFonts w:ascii="Calibri" w:hAnsi="Calibri" w:cs="Calibri"/>
          <w:sz w:val="22"/>
          <w:szCs w:val="22"/>
          <w:shd w:val="clear" w:color="auto" w:fill="FFFFFF"/>
        </w:rPr>
        <w:t>l</w:t>
      </w:r>
      <w:r w:rsidRPr="000544F4">
        <w:rPr>
          <w:rFonts w:ascii="Calibri" w:hAnsi="Calibri" w:cs="Calibri"/>
          <w:sz w:val="22"/>
          <w:szCs w:val="22"/>
          <w:shd w:val="clear" w:color="auto" w:fill="FFFFFF"/>
        </w:rPr>
        <w:t xml:space="preserve">ounge. </w:t>
      </w:r>
    </w:p>
    <w:p w14:paraId="66CD2AA5" w14:textId="47233981" w:rsidR="00AA4462" w:rsidRPr="00DB1E13" w:rsidRDefault="007475FB" w:rsidP="00AD1F5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DB1E13">
        <w:rPr>
          <w:rFonts w:ascii="Calibri" w:hAnsi="Calibri" w:cs="Calibri"/>
          <w:b/>
          <w:bCs/>
          <w:sz w:val="22"/>
          <w:szCs w:val="22"/>
        </w:rPr>
        <w:t>Cakes by Jeff the Chef:</w:t>
      </w:r>
      <w:r w:rsidRPr="00DB1E1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B1E13" w:rsidRPr="00DB1E13">
        <w:rPr>
          <w:rFonts w:ascii="Calibri" w:hAnsi="Calibri" w:cs="Calibri"/>
          <w:sz w:val="22"/>
          <w:szCs w:val="22"/>
          <w:shd w:val="clear" w:color="auto" w:fill="FFFFFF"/>
        </w:rPr>
        <w:t xml:space="preserve"> Sweet </w:t>
      </w:r>
      <w:r w:rsidR="008C40D8">
        <w:rPr>
          <w:rFonts w:ascii="Calibri" w:hAnsi="Calibri" w:cs="Calibri"/>
          <w:sz w:val="22"/>
          <w:szCs w:val="22"/>
          <w:shd w:val="clear" w:color="auto" w:fill="FFFFFF"/>
        </w:rPr>
        <w:t xml:space="preserve">treat </w:t>
      </w:r>
      <w:r w:rsidR="00DB1E13" w:rsidRPr="00DB1E13">
        <w:rPr>
          <w:rFonts w:ascii="Calibri" w:hAnsi="Calibri" w:cs="Calibri"/>
          <w:sz w:val="22"/>
          <w:szCs w:val="22"/>
          <w:shd w:val="clear" w:color="auto" w:fill="FFFFFF"/>
        </w:rPr>
        <w:t>lovers are in luck as DOCO’s award-winning chef and dessert shop is offering a limited-time Mint Chocolate Cheesecake available through March</w:t>
      </w:r>
      <w:r w:rsidR="00C96CF3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DB1E13" w:rsidRPr="00DB1E1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69EB62C9" w14:textId="6D470AAF" w:rsidR="00DF5B7A" w:rsidRPr="000544F4" w:rsidRDefault="00D9467D" w:rsidP="009E721F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0544F4">
        <w:rPr>
          <w:rStyle w:val="contentpasted0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Punch Bowl Social</w:t>
      </w:r>
      <w:r w:rsidR="0027469A" w:rsidRPr="000544F4">
        <w:rPr>
          <w:rStyle w:val="contentpasted0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: </w:t>
      </w:r>
      <w:r w:rsidR="00BB5265" w:rsidRPr="000544F4">
        <w:rPr>
          <w:rStyle w:val="contentpasted0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="00BB52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For </w:t>
      </w:r>
      <w:r w:rsidR="00E85333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>revelers</w:t>
      </w:r>
      <w:r w:rsidR="00BB52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looking to find their pot o’ gold</w:t>
      </w:r>
      <w:r w:rsidR="00EB0D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, Punch Bowl Social is </w:t>
      </w:r>
      <w:r w:rsidR="00F3404C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partnering with Tullamore D.E.W. </w:t>
      </w:r>
      <w:r w:rsidR="00655386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to </w:t>
      </w:r>
      <w:r w:rsidR="00EB0D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>present</w:t>
      </w:r>
      <w:r w:rsidR="00655386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EB0D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>a St. Patty’s Day Palooza on March 1</w:t>
      </w:r>
      <w:r w:rsidR="00655386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>6</w:t>
      </w:r>
      <w:r w:rsidR="00EB0D65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 from </w:t>
      </w:r>
      <w:r w:rsidR="00F3404C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 xml:space="preserve">11 a.m. to 11:30 </w:t>
      </w:r>
      <w:r w:rsidR="00F45AB6" w:rsidRPr="000544F4">
        <w:rPr>
          <w:rStyle w:val="contentpasted0"/>
          <w:rFonts w:ascii="Calibri" w:hAnsi="Calibri" w:cs="Calibri"/>
          <w:sz w:val="22"/>
          <w:szCs w:val="22"/>
          <w:bdr w:val="none" w:sz="0" w:space="0" w:color="auto" w:frame="1"/>
        </w:rPr>
        <w:t>p.m.</w:t>
      </w:r>
      <w:r w:rsidR="00F45AB6" w:rsidRPr="000544F4">
        <w:rPr>
          <w:rStyle w:val="contentpasted0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="00F3404C" w:rsidRPr="000544F4">
        <w:rPr>
          <w:rFonts w:ascii="Calibri" w:hAnsi="Calibri" w:cs="Calibri"/>
          <w:sz w:val="22"/>
          <w:szCs w:val="22"/>
        </w:rPr>
        <w:t xml:space="preserve">Guests </w:t>
      </w:r>
      <w:r w:rsidR="0067707D" w:rsidRPr="000544F4">
        <w:rPr>
          <w:rFonts w:ascii="Calibri" w:hAnsi="Calibri" w:cs="Calibri"/>
          <w:sz w:val="22"/>
          <w:szCs w:val="22"/>
        </w:rPr>
        <w:t xml:space="preserve">can enjoy a special menu along with </w:t>
      </w:r>
      <w:r w:rsidR="00F3404C" w:rsidRPr="000544F4">
        <w:rPr>
          <w:rFonts w:ascii="Calibri" w:hAnsi="Calibri" w:cs="Calibri"/>
          <w:sz w:val="22"/>
          <w:szCs w:val="22"/>
        </w:rPr>
        <w:t>delicious drink specials</w:t>
      </w:r>
      <w:r w:rsidR="008F5690" w:rsidRPr="000544F4">
        <w:rPr>
          <w:rFonts w:ascii="Calibri" w:hAnsi="Calibri" w:cs="Calibri"/>
          <w:sz w:val="22"/>
          <w:szCs w:val="22"/>
        </w:rPr>
        <w:t xml:space="preserve"> and a wide selection of </w:t>
      </w:r>
      <w:r w:rsidR="00A126A2" w:rsidRPr="000544F4">
        <w:rPr>
          <w:rFonts w:ascii="Calibri" w:hAnsi="Calibri" w:cs="Calibri"/>
          <w:sz w:val="22"/>
          <w:szCs w:val="22"/>
        </w:rPr>
        <w:t>beverages and spirits</w:t>
      </w:r>
      <w:r w:rsidR="00F3404C" w:rsidRPr="000544F4">
        <w:rPr>
          <w:rFonts w:ascii="Calibri" w:hAnsi="Calibri" w:cs="Calibri"/>
          <w:sz w:val="22"/>
          <w:szCs w:val="22"/>
        </w:rPr>
        <w:t xml:space="preserve"> to sip</w:t>
      </w:r>
      <w:r w:rsidR="008F5690" w:rsidRPr="000544F4">
        <w:rPr>
          <w:rFonts w:ascii="Calibri" w:hAnsi="Calibri" w:cs="Calibri"/>
          <w:sz w:val="22"/>
          <w:szCs w:val="22"/>
        </w:rPr>
        <w:t>, savor</w:t>
      </w:r>
      <w:r w:rsidR="00A77D65" w:rsidRPr="000544F4">
        <w:rPr>
          <w:rFonts w:ascii="Calibri" w:hAnsi="Calibri" w:cs="Calibri"/>
          <w:sz w:val="22"/>
          <w:szCs w:val="22"/>
        </w:rPr>
        <w:t xml:space="preserve">, and </w:t>
      </w:r>
      <w:r w:rsidR="008F5690" w:rsidRPr="000544F4">
        <w:rPr>
          <w:rFonts w:ascii="Calibri" w:hAnsi="Calibri" w:cs="Calibri"/>
          <w:sz w:val="22"/>
          <w:szCs w:val="22"/>
        </w:rPr>
        <w:t>toast</w:t>
      </w:r>
      <w:r w:rsidR="00F02D89" w:rsidRPr="000544F4">
        <w:rPr>
          <w:rFonts w:ascii="Calibri" w:hAnsi="Calibri" w:cs="Calibri"/>
          <w:sz w:val="22"/>
          <w:szCs w:val="22"/>
        </w:rPr>
        <w:t xml:space="preserve"> </w:t>
      </w:r>
      <w:r w:rsidR="00360ACF" w:rsidRPr="000544F4">
        <w:rPr>
          <w:rFonts w:ascii="Calibri" w:hAnsi="Calibri" w:cs="Calibri"/>
          <w:sz w:val="22"/>
          <w:szCs w:val="22"/>
        </w:rPr>
        <w:t>to</w:t>
      </w:r>
      <w:r w:rsidR="008F5690" w:rsidRPr="000544F4">
        <w:rPr>
          <w:rFonts w:ascii="Calibri" w:hAnsi="Calibri" w:cs="Calibri"/>
          <w:sz w:val="22"/>
          <w:szCs w:val="22"/>
        </w:rPr>
        <w:t xml:space="preserve"> Irish spirit.</w:t>
      </w:r>
      <w:r w:rsidR="00A126A2" w:rsidRPr="000544F4">
        <w:rPr>
          <w:rFonts w:ascii="Calibri" w:hAnsi="Calibri" w:cs="Calibri"/>
          <w:sz w:val="22"/>
          <w:szCs w:val="22"/>
        </w:rPr>
        <w:t xml:space="preserve"> Plus, guests </w:t>
      </w:r>
      <w:r w:rsidR="0067707D" w:rsidRPr="000544F4">
        <w:rPr>
          <w:rFonts w:ascii="Calibri" w:hAnsi="Calibri" w:cs="Calibri"/>
          <w:sz w:val="22"/>
          <w:szCs w:val="22"/>
        </w:rPr>
        <w:t xml:space="preserve">can spend the day </w:t>
      </w:r>
      <w:r w:rsidR="00753B82" w:rsidRPr="000544F4">
        <w:rPr>
          <w:rFonts w:ascii="Calibri" w:hAnsi="Calibri" w:cs="Calibri"/>
          <w:sz w:val="22"/>
          <w:szCs w:val="22"/>
        </w:rPr>
        <w:t xml:space="preserve">enjoying </w:t>
      </w:r>
      <w:r w:rsidR="00A77D65" w:rsidRPr="000544F4">
        <w:rPr>
          <w:rFonts w:ascii="Calibri" w:hAnsi="Calibri" w:cs="Calibri"/>
          <w:sz w:val="22"/>
          <w:szCs w:val="22"/>
        </w:rPr>
        <w:t>bowling or karaoke</w:t>
      </w:r>
      <w:r w:rsidR="00753B82" w:rsidRPr="000544F4">
        <w:rPr>
          <w:rFonts w:ascii="Calibri" w:hAnsi="Calibri" w:cs="Calibri"/>
          <w:sz w:val="22"/>
          <w:szCs w:val="22"/>
        </w:rPr>
        <w:t xml:space="preserve"> and</w:t>
      </w:r>
      <w:r w:rsidR="00A77D65" w:rsidRPr="000544F4">
        <w:rPr>
          <w:rFonts w:ascii="Calibri" w:hAnsi="Calibri" w:cs="Calibri"/>
          <w:sz w:val="22"/>
          <w:szCs w:val="22"/>
        </w:rPr>
        <w:t xml:space="preserve"> </w:t>
      </w:r>
      <w:r w:rsidR="00A126A2" w:rsidRPr="000544F4">
        <w:rPr>
          <w:rFonts w:ascii="Calibri" w:hAnsi="Calibri" w:cs="Calibri"/>
          <w:sz w:val="22"/>
          <w:szCs w:val="22"/>
        </w:rPr>
        <w:t xml:space="preserve">should keep their eyes peeled for hidden pots of gold </w:t>
      </w:r>
      <w:r w:rsidR="0067707D" w:rsidRPr="000544F4">
        <w:rPr>
          <w:rFonts w:ascii="Calibri" w:hAnsi="Calibri" w:cs="Calibri"/>
          <w:sz w:val="22"/>
          <w:szCs w:val="22"/>
        </w:rPr>
        <w:t xml:space="preserve">for a chance to win prizes and fun surprises. </w:t>
      </w:r>
      <w:r w:rsidR="00753B82" w:rsidRPr="000544F4">
        <w:rPr>
          <w:rFonts w:ascii="Calibri" w:hAnsi="Calibri" w:cs="Calibri"/>
          <w:sz w:val="22"/>
          <w:szCs w:val="22"/>
        </w:rPr>
        <w:t>RSVP</w:t>
      </w:r>
      <w:r w:rsidR="00E85333" w:rsidRPr="000544F4">
        <w:rPr>
          <w:rFonts w:ascii="Calibri" w:hAnsi="Calibri" w:cs="Calibri"/>
          <w:sz w:val="22"/>
          <w:szCs w:val="22"/>
        </w:rPr>
        <w:t xml:space="preserve">s are available via </w:t>
      </w:r>
      <w:hyperlink r:id="rId11" w:history="1">
        <w:r w:rsidR="00E85333" w:rsidRPr="000544F4">
          <w:rPr>
            <w:rStyle w:val="Hyperlink"/>
            <w:rFonts w:ascii="Calibri" w:hAnsi="Calibri" w:cs="Calibri"/>
            <w:sz w:val="22"/>
            <w:szCs w:val="22"/>
          </w:rPr>
          <w:t>Eventbrite</w:t>
        </w:r>
      </w:hyperlink>
      <w:r w:rsidR="00E85333" w:rsidRPr="000544F4">
        <w:rPr>
          <w:rFonts w:ascii="Calibri" w:hAnsi="Calibri" w:cs="Calibri"/>
          <w:sz w:val="22"/>
          <w:szCs w:val="22"/>
        </w:rPr>
        <w:t xml:space="preserve">. </w:t>
      </w:r>
    </w:p>
    <w:p w14:paraId="09C195E6" w14:textId="218B697E" w:rsidR="009D1ABA" w:rsidRPr="000544F4" w:rsidRDefault="00D5444B" w:rsidP="00DF5B7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0544F4">
        <w:rPr>
          <w:rFonts w:ascii="Calibri" w:hAnsi="Calibri" w:cs="Calibri"/>
          <w:b/>
          <w:sz w:val="22"/>
          <w:szCs w:val="22"/>
        </w:rPr>
        <w:t xml:space="preserve">Revival at the Sawyer: </w:t>
      </w:r>
      <w:r w:rsidR="00FF0ECD" w:rsidRPr="000544F4">
        <w:rPr>
          <w:rFonts w:ascii="Calibri" w:hAnsi="Calibri" w:cs="Calibri"/>
          <w:bCs/>
          <w:sz w:val="22"/>
          <w:szCs w:val="22"/>
        </w:rPr>
        <w:t>Sacramento’s most popular rooftop bar</w:t>
      </w:r>
      <w:r w:rsidR="00DF5B7A" w:rsidRPr="000544F4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will feature two spirited cocktails </w:t>
      </w:r>
      <w:r w:rsidR="00DF5B7A" w:rsidRPr="000544F4">
        <w:rPr>
          <w:rFonts w:ascii="Calibri" w:hAnsi="Calibri" w:cs="Calibri"/>
          <w:bCs/>
          <w:sz w:val="22"/>
          <w:szCs w:val="22"/>
        </w:rPr>
        <w:t>March 15</w:t>
      </w:r>
      <w:r w:rsidR="00637E1E" w:rsidRPr="000544F4">
        <w:rPr>
          <w:rFonts w:ascii="Calibri" w:hAnsi="Calibri" w:cs="Calibri"/>
          <w:bCs/>
          <w:sz w:val="22"/>
          <w:szCs w:val="22"/>
        </w:rPr>
        <w:t>-</w:t>
      </w:r>
      <w:r w:rsidR="00DF5B7A" w:rsidRPr="000544F4">
        <w:rPr>
          <w:rFonts w:ascii="Calibri" w:hAnsi="Calibri" w:cs="Calibri"/>
          <w:bCs/>
          <w:sz w:val="22"/>
          <w:szCs w:val="22"/>
        </w:rPr>
        <w:t>17</w:t>
      </w:r>
      <w:r w:rsidR="00915FD1">
        <w:rPr>
          <w:rFonts w:ascii="Calibri" w:hAnsi="Calibri" w:cs="Calibri"/>
          <w:bCs/>
          <w:sz w:val="22"/>
          <w:szCs w:val="22"/>
        </w:rPr>
        <w:t>,</w:t>
      </w:r>
      <w:r w:rsidR="00DF5B7A" w:rsidRPr="000544F4">
        <w:rPr>
          <w:rFonts w:ascii="Calibri" w:hAnsi="Calibri" w:cs="Calibri"/>
          <w:bCs/>
          <w:sz w:val="22"/>
          <w:szCs w:val="22"/>
        </w:rPr>
        <w:t xml:space="preserve"> that include an Irish Mule (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Jameson Irish Whiskey, </w:t>
      </w:r>
      <w:r w:rsidR="00D4111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>F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ever </w:t>
      </w:r>
      <w:r w:rsidR="00D4111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>T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>ree ginger beer, fresh squeezed lime juice, angostura bitters) and an Irish Coffee</w:t>
      </w:r>
      <w:r w:rsidR="00DF5B7A" w:rsidRPr="000544F4">
        <w:rPr>
          <w:rFonts w:ascii="Calibri" w:hAnsi="Calibri" w:cs="Calibri"/>
          <w:sz w:val="22"/>
          <w:szCs w:val="22"/>
        </w:rPr>
        <w:t xml:space="preserve"> (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La Colombe coffee, Jameson Irish </w:t>
      </w:r>
      <w:r w:rsidR="00D4111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>W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>hiskey, house made Clover Farms whipped cream, turbinado sugar</w:t>
      </w:r>
      <w:r w:rsidR="00360ACF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and </w:t>
      </w:r>
      <w:r w:rsidR="00DF5B7A" w:rsidRPr="000544F4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shaved nutmeg). </w:t>
      </w:r>
    </w:p>
    <w:p w14:paraId="17E4609A" w14:textId="196D5671" w:rsidR="003F00B0" w:rsidRPr="002D6789" w:rsidRDefault="00AA4462" w:rsidP="003F00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192AB6">
        <w:rPr>
          <w:rFonts w:ascii="Calibri" w:hAnsi="Calibri" w:cs="Calibri"/>
          <w:b/>
          <w:sz w:val="22"/>
          <w:szCs w:val="22"/>
        </w:rPr>
        <w:lastRenderedPageBreak/>
        <w:t>Roots</w:t>
      </w:r>
      <w:r w:rsidR="00192AB6" w:rsidRPr="00192AB6">
        <w:rPr>
          <w:rFonts w:ascii="Calibri" w:hAnsi="Calibri" w:cs="Calibri"/>
          <w:b/>
          <w:sz w:val="22"/>
          <w:szCs w:val="22"/>
        </w:rPr>
        <w:t xml:space="preserve"> Coffee</w:t>
      </w:r>
      <w:r w:rsidRPr="00192AB6">
        <w:rPr>
          <w:rFonts w:ascii="Calibri" w:hAnsi="Calibri" w:cs="Calibri"/>
          <w:b/>
          <w:sz w:val="22"/>
          <w:szCs w:val="22"/>
        </w:rPr>
        <w:t>*:</w:t>
      </w:r>
      <w:r w:rsidR="00192AB6">
        <w:rPr>
          <w:rFonts w:ascii="Calibri" w:hAnsi="Calibri" w:cs="Calibri"/>
          <w:b/>
          <w:sz w:val="22"/>
          <w:szCs w:val="22"/>
        </w:rPr>
        <w:t xml:space="preserve">  </w:t>
      </w:r>
      <w:r w:rsidR="00192AB6" w:rsidRPr="002D6789">
        <w:rPr>
          <w:rFonts w:ascii="Calibri" w:hAnsi="Calibri" w:cs="Calibri"/>
          <w:bCs/>
          <w:sz w:val="22"/>
          <w:szCs w:val="22"/>
        </w:rPr>
        <w:t xml:space="preserve">Known </w:t>
      </w:r>
      <w:r w:rsidR="002D6789" w:rsidRPr="002D6789">
        <w:rPr>
          <w:rFonts w:ascii="Calibri" w:hAnsi="Calibri" w:cs="Calibri"/>
          <w:bCs/>
          <w:sz w:val="22"/>
          <w:szCs w:val="22"/>
        </w:rPr>
        <w:t>for ethically sourced</w:t>
      </w:r>
      <w:r w:rsidR="00DC4CB0">
        <w:rPr>
          <w:rFonts w:ascii="Calibri" w:hAnsi="Calibri" w:cs="Calibri"/>
          <w:bCs/>
          <w:sz w:val="22"/>
          <w:szCs w:val="22"/>
        </w:rPr>
        <w:t xml:space="preserve">, </w:t>
      </w:r>
      <w:r w:rsidR="002D6789" w:rsidRPr="002D6789">
        <w:rPr>
          <w:rFonts w:ascii="Calibri" w:hAnsi="Calibri" w:cs="Calibri"/>
          <w:bCs/>
          <w:sz w:val="22"/>
          <w:szCs w:val="22"/>
        </w:rPr>
        <w:t>freshly roasted and hand-crafted coffee, the shop is offering a variety of limited</w:t>
      </w:r>
      <w:r w:rsidR="00DC4CB0">
        <w:rPr>
          <w:rFonts w:ascii="Calibri" w:hAnsi="Calibri" w:cs="Calibri"/>
          <w:bCs/>
          <w:sz w:val="22"/>
          <w:szCs w:val="22"/>
        </w:rPr>
        <w:t>-</w:t>
      </w:r>
      <w:r w:rsidR="002D6789" w:rsidRPr="002D6789">
        <w:rPr>
          <w:rFonts w:ascii="Calibri" w:hAnsi="Calibri" w:cs="Calibri"/>
          <w:bCs/>
          <w:sz w:val="22"/>
          <w:szCs w:val="22"/>
        </w:rPr>
        <w:t>time specials, including a Pint of Gold</w:t>
      </w:r>
      <w:r w:rsidR="002D6789">
        <w:rPr>
          <w:rFonts w:ascii="Calibri" w:hAnsi="Calibri" w:cs="Calibri"/>
          <w:bCs/>
          <w:sz w:val="22"/>
          <w:szCs w:val="22"/>
        </w:rPr>
        <w:t xml:space="preserve"> (house-brewed nitro brew with a foamy top and sprinkle of cocoa powder and gold dust)</w:t>
      </w:r>
      <w:r w:rsidR="002D6789" w:rsidRPr="002D6789">
        <w:rPr>
          <w:rFonts w:ascii="Calibri" w:hAnsi="Calibri" w:cs="Calibri"/>
          <w:bCs/>
          <w:sz w:val="22"/>
          <w:szCs w:val="22"/>
        </w:rPr>
        <w:t>, Little Lad Lotus</w:t>
      </w:r>
      <w:r w:rsidR="002D6789">
        <w:rPr>
          <w:rFonts w:ascii="Calibri" w:hAnsi="Calibri" w:cs="Calibri"/>
          <w:bCs/>
          <w:sz w:val="22"/>
          <w:szCs w:val="22"/>
        </w:rPr>
        <w:t xml:space="preserve"> (blend of mango passion and blue raspberry Lotus Energy concentrates mixed with sparkling water)</w:t>
      </w:r>
      <w:r w:rsidR="002D6789" w:rsidRPr="002D6789">
        <w:rPr>
          <w:rFonts w:ascii="Calibri" w:hAnsi="Calibri" w:cs="Calibri"/>
          <w:bCs/>
          <w:sz w:val="22"/>
          <w:szCs w:val="22"/>
        </w:rPr>
        <w:t>, Luck of the Irish Latte</w:t>
      </w:r>
      <w:r w:rsidR="002D6789">
        <w:rPr>
          <w:rFonts w:ascii="Calibri" w:hAnsi="Calibri" w:cs="Calibri"/>
          <w:bCs/>
          <w:sz w:val="22"/>
          <w:szCs w:val="22"/>
        </w:rPr>
        <w:t xml:space="preserve"> (iced latte flavored with toasted marshmallow, white chocolate, hazelnut and topped with Lucky Charms and  a sprinkle of gold dust</w:t>
      </w:r>
      <w:r w:rsidR="00C20807">
        <w:rPr>
          <w:rFonts w:ascii="Calibri" w:hAnsi="Calibri" w:cs="Calibri"/>
          <w:bCs/>
          <w:sz w:val="22"/>
          <w:szCs w:val="22"/>
        </w:rPr>
        <w:t>)</w:t>
      </w:r>
      <w:r w:rsidR="002D6789" w:rsidRPr="002D6789">
        <w:rPr>
          <w:rFonts w:ascii="Calibri" w:hAnsi="Calibri" w:cs="Calibri"/>
          <w:bCs/>
          <w:sz w:val="22"/>
          <w:szCs w:val="22"/>
        </w:rPr>
        <w:t>, and a Cookies ‘N Cream Clover Shak</w:t>
      </w:r>
      <w:r w:rsidR="002D6789">
        <w:rPr>
          <w:rFonts w:ascii="Calibri" w:hAnsi="Calibri" w:cs="Calibri"/>
          <w:bCs/>
          <w:sz w:val="22"/>
          <w:szCs w:val="22"/>
        </w:rPr>
        <w:t>e (peppermint matcha shake blended with ice cream and Oreo cookies).</w:t>
      </w:r>
    </w:p>
    <w:p w14:paraId="600AA39B" w14:textId="71F1DF40" w:rsidR="00192AB6" w:rsidRPr="00192AB6" w:rsidRDefault="00123E59" w:rsidP="00192A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192AB6">
        <w:rPr>
          <w:rFonts w:ascii="Calibri" w:hAnsi="Calibri" w:cs="Calibri"/>
          <w:b/>
          <w:sz w:val="22"/>
          <w:szCs w:val="22"/>
        </w:rPr>
        <w:t>Sauced</w:t>
      </w:r>
      <w:r w:rsidR="004C6D7C" w:rsidRPr="00192AB6">
        <w:rPr>
          <w:rFonts w:ascii="Calibri" w:hAnsi="Calibri" w:cs="Calibri"/>
          <w:b/>
          <w:sz w:val="22"/>
          <w:szCs w:val="22"/>
        </w:rPr>
        <w:t xml:space="preserve"> BBQ &amp; Spirits</w:t>
      </w:r>
      <w:r w:rsidRPr="00192AB6">
        <w:rPr>
          <w:rFonts w:ascii="Calibri" w:hAnsi="Calibri" w:cs="Calibri"/>
          <w:b/>
          <w:sz w:val="22"/>
          <w:szCs w:val="22"/>
        </w:rPr>
        <w:t>:</w:t>
      </w:r>
      <w:r w:rsidR="004C6D7C"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2D6789">
        <w:rPr>
          <w:rFonts w:ascii="Calibri" w:hAnsi="Calibri" w:cs="Calibri"/>
          <w:sz w:val="22"/>
          <w:szCs w:val="22"/>
          <w:bdr w:val="none" w:sz="0" w:space="0" w:color="auto" w:frame="1"/>
        </w:rPr>
        <w:t>For those thirsting for a good time, the</w:t>
      </w:r>
      <w:r w:rsidR="004C6D7C"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welcoming restaurant </w:t>
      </w:r>
      <w:r w:rsidR="00192AB6"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>specializing</w:t>
      </w:r>
      <w:r w:rsidR="002D6789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192AB6"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>in</w:t>
      </w:r>
      <w:r w:rsidR="00192AB6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delicious barbecue and sides, full bar an</w:t>
      </w:r>
      <w:r w:rsid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</w:t>
      </w:r>
      <w:r w:rsidR="00192AB6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inviting outdoor patio </w:t>
      </w:r>
      <w:r w:rsidR="004C6D7C" w:rsidRP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is </w:t>
      </w:r>
      <w:r w:rsid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also </w:t>
      </w:r>
      <w:r w:rsidR="004C6D7C" w:rsidRP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offering a number </w:t>
      </w:r>
      <w:r w:rsid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of </w:t>
      </w:r>
      <w:r w:rsidR="00D4385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St. Patrick’s Day </w:t>
      </w:r>
      <w:r w:rsidR="004C6D7C" w:rsidRP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>specials such as an</w:t>
      </w:r>
      <w:r w:rsidR="00192AB6" w:rsidRPr="00192AB6">
        <w:rPr>
          <w:rFonts w:ascii="Calibri" w:hAnsi="Calibri" w:cs="Calibri"/>
          <w:color w:val="3C4043"/>
          <w:sz w:val="22"/>
          <w:szCs w:val="22"/>
          <w:shd w:val="clear" w:color="auto" w:fill="FFFFFF"/>
        </w:rPr>
        <w:t xml:space="preserve"> </w:t>
      </w:r>
      <w:r w:rsidR="003F00B0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Irish Maid Cocktail Special</w:t>
      </w:r>
      <w:r w:rsidR="004C6D7C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,</w:t>
      </w:r>
      <w:r w:rsidR="003F00B0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Roe &amp; Co Special Price Shots</w:t>
      </w:r>
      <w:r w:rsidR="004C6D7C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r w:rsidR="003F00B0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Beer &amp; Shot Combo</w:t>
      </w:r>
      <w:r w:rsidR="00192AB6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r w:rsidR="003F00B0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High Cotton Whiskey of the Day</w:t>
      </w:r>
      <w:r w:rsidR="00192AB6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r w:rsidR="004C6D7C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and </w:t>
      </w:r>
      <w:r w:rsidR="003F00B0" w:rsidRP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Whiskey of the Day</w:t>
      </w:r>
      <w:r w:rsidR="00192AB6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14:paraId="3A5E266F" w14:textId="1561B287" w:rsidR="004C6D7C" w:rsidRPr="00192AB6" w:rsidRDefault="009E721F" w:rsidP="00192A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192AB6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Tipsy Putt*</w:t>
      </w:r>
      <w:r w:rsidRPr="00192AB6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: To tee up a special weekend, </w:t>
      </w:r>
      <w:r w:rsidRPr="00192AB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leprechauns and mini golf lovers can "Get Lucky at Tipsy Putt” March 15-17 when they can tip back $5 green shooters (affectionately called The Putting Green) and $5 green beers along with fun and games. </w:t>
      </w:r>
    </w:p>
    <w:p w14:paraId="2525F744" w14:textId="32775F0B" w:rsidR="004C6D7C" w:rsidRPr="00D43856" w:rsidRDefault="004C6D7C" w:rsidP="00D43856">
      <w:pPr>
        <w:pStyle w:val="x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4C6D7C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Tom’s Watch Bar: </w:t>
      </w:r>
      <w:r w:rsidRPr="004C6D7C">
        <w:rPr>
          <w:rFonts w:ascii="Calibri" w:hAnsi="Calibri" w:cs="Calibri"/>
          <w:color w:val="242424"/>
          <w:sz w:val="22"/>
          <w:szCs w:val="22"/>
        </w:rPr>
        <w:t xml:space="preserve">Centrally located on the DOCO plaza, </w:t>
      </w:r>
      <w:r>
        <w:rPr>
          <w:rFonts w:ascii="Calibri" w:hAnsi="Calibri" w:cs="Calibri"/>
          <w:color w:val="242424"/>
          <w:sz w:val="22"/>
          <w:szCs w:val="22"/>
        </w:rPr>
        <w:t xml:space="preserve">the </w:t>
      </w:r>
      <w:r w:rsidR="00D43856">
        <w:rPr>
          <w:rFonts w:ascii="Calibri" w:hAnsi="Calibri" w:cs="Calibri"/>
          <w:color w:val="242424"/>
          <w:sz w:val="22"/>
          <w:szCs w:val="22"/>
        </w:rPr>
        <w:t xml:space="preserve">open-air and </w:t>
      </w:r>
      <w:r>
        <w:rPr>
          <w:rFonts w:ascii="Calibri" w:hAnsi="Calibri" w:cs="Calibri"/>
          <w:color w:val="242424"/>
          <w:sz w:val="22"/>
          <w:szCs w:val="22"/>
        </w:rPr>
        <w:t xml:space="preserve">always-popular </w:t>
      </w:r>
      <w:r w:rsidRPr="004C6D7C">
        <w:rPr>
          <w:rFonts w:ascii="Calibri" w:hAnsi="Calibri" w:cs="Calibri"/>
          <w:color w:val="242424"/>
          <w:sz w:val="22"/>
          <w:szCs w:val="22"/>
        </w:rPr>
        <w:t>Tom’s Watch Bar is offering</w:t>
      </w:r>
      <w:r w:rsidR="00C20807">
        <w:rPr>
          <w:rFonts w:ascii="Calibri" w:hAnsi="Calibri" w:cs="Calibri"/>
          <w:color w:val="242424"/>
          <w:sz w:val="22"/>
          <w:szCs w:val="22"/>
        </w:rPr>
        <w:t xml:space="preserve"> upbeat</w:t>
      </w:r>
      <w:r w:rsidRPr="004C6D7C">
        <w:rPr>
          <w:rFonts w:ascii="Calibri" w:hAnsi="Calibri" w:cs="Calibri"/>
          <w:color w:val="242424"/>
          <w:sz w:val="22"/>
          <w:szCs w:val="22"/>
        </w:rPr>
        <w:t xml:space="preserve"> live music, green beer, spirited drink specials, beer pong, cornhole, and general March Madness Mayhem all weekend </w:t>
      </w:r>
      <w:r w:rsidR="00192AB6">
        <w:rPr>
          <w:rFonts w:ascii="Calibri" w:hAnsi="Calibri" w:cs="Calibri"/>
          <w:color w:val="242424"/>
          <w:sz w:val="22"/>
          <w:szCs w:val="22"/>
        </w:rPr>
        <w:t>long</w:t>
      </w:r>
      <w:r w:rsidR="00915FD1"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D43856">
        <w:rPr>
          <w:rFonts w:ascii="Calibri" w:hAnsi="Calibri" w:cs="Calibri"/>
          <w:color w:val="242424"/>
          <w:sz w:val="22"/>
          <w:szCs w:val="22"/>
        </w:rPr>
        <w:t xml:space="preserve">from 11 a.m. to midnight and outdoors from 1 to 5 </w:t>
      </w:r>
      <w:r w:rsidR="00F45AB6" w:rsidRPr="00D43856">
        <w:rPr>
          <w:rFonts w:ascii="Calibri" w:hAnsi="Calibri" w:cs="Calibri"/>
          <w:color w:val="242424"/>
          <w:sz w:val="22"/>
          <w:szCs w:val="22"/>
        </w:rPr>
        <w:t xml:space="preserve">p.m. </w:t>
      </w:r>
    </w:p>
    <w:p w14:paraId="45ACAD4F" w14:textId="0362B037" w:rsidR="00DF19F9" w:rsidRPr="004C6D7C" w:rsidRDefault="00B47EB5" w:rsidP="004C6D7C">
      <w:pPr>
        <w:pStyle w:val="x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4C6D7C">
        <w:rPr>
          <w:rFonts w:ascii="Calibri" w:hAnsi="Calibri" w:cs="Calibri"/>
          <w:b/>
          <w:sz w:val="22"/>
          <w:szCs w:val="22"/>
        </w:rPr>
        <w:t xml:space="preserve">Willow </w:t>
      </w:r>
      <w:r w:rsidR="00E64017" w:rsidRPr="004C6D7C">
        <w:rPr>
          <w:rFonts w:ascii="Calibri" w:hAnsi="Calibri" w:cs="Calibri"/>
          <w:b/>
          <w:sz w:val="22"/>
          <w:szCs w:val="22"/>
        </w:rPr>
        <w:t>Restaurant &amp; Bar</w:t>
      </w:r>
      <w:r w:rsidR="009E721F" w:rsidRPr="004C6D7C">
        <w:rPr>
          <w:rFonts w:ascii="Calibri" w:hAnsi="Calibri" w:cs="Calibri"/>
          <w:b/>
          <w:sz w:val="22"/>
          <w:szCs w:val="22"/>
        </w:rPr>
        <w:t>*</w:t>
      </w:r>
      <w:r w:rsidR="00E64017" w:rsidRPr="004C6D7C">
        <w:rPr>
          <w:rFonts w:ascii="Calibri" w:hAnsi="Calibri" w:cs="Calibri"/>
          <w:b/>
          <w:sz w:val="22"/>
          <w:szCs w:val="22"/>
        </w:rPr>
        <w:t>:</w:t>
      </w:r>
      <w:r w:rsidR="00E64017" w:rsidRPr="004C6D7C">
        <w:rPr>
          <w:rFonts w:ascii="Calibri" w:hAnsi="Calibri" w:cs="Calibri"/>
          <w:bCs/>
          <w:sz w:val="22"/>
          <w:szCs w:val="22"/>
        </w:rPr>
        <w:t xml:space="preserve"> </w:t>
      </w:r>
      <w:r w:rsidR="00A50D20" w:rsidRPr="004C6D7C">
        <w:rPr>
          <w:rFonts w:ascii="Calibri" w:hAnsi="Calibri" w:cs="Calibri"/>
          <w:bCs/>
          <w:sz w:val="22"/>
          <w:szCs w:val="22"/>
        </w:rPr>
        <w:t xml:space="preserve">Located in </w:t>
      </w:r>
      <w:r w:rsidR="00764564" w:rsidRPr="004C6D7C">
        <w:rPr>
          <w:rFonts w:ascii="Calibri" w:hAnsi="Calibri" w:cs="Calibri"/>
          <w:bCs/>
          <w:sz w:val="22"/>
          <w:szCs w:val="22"/>
        </w:rPr>
        <w:t xml:space="preserve">The </w:t>
      </w:r>
      <w:r w:rsidR="00A50D20" w:rsidRPr="004C6D7C">
        <w:rPr>
          <w:rFonts w:ascii="Calibri" w:hAnsi="Calibri" w:cs="Calibri"/>
          <w:bCs/>
          <w:sz w:val="22"/>
          <w:szCs w:val="22"/>
        </w:rPr>
        <w:t xml:space="preserve">Exchange </w:t>
      </w:r>
      <w:r w:rsidR="00764564" w:rsidRPr="004C6D7C">
        <w:rPr>
          <w:rFonts w:ascii="Calibri" w:hAnsi="Calibri" w:cs="Calibri"/>
          <w:bCs/>
          <w:sz w:val="22"/>
          <w:szCs w:val="22"/>
        </w:rPr>
        <w:t>Sacramento</w:t>
      </w:r>
      <w:r w:rsidR="00360ACF" w:rsidRPr="004C6D7C">
        <w:rPr>
          <w:rFonts w:ascii="Calibri" w:hAnsi="Calibri" w:cs="Calibri"/>
          <w:bCs/>
          <w:sz w:val="22"/>
          <w:szCs w:val="22"/>
        </w:rPr>
        <w:t xml:space="preserve">, a </w:t>
      </w:r>
      <w:r w:rsidR="00ED7220" w:rsidRPr="004C6D7C">
        <w:rPr>
          <w:rFonts w:ascii="Calibri" w:hAnsi="Calibri" w:cs="Calibri"/>
          <w:bCs/>
          <w:sz w:val="22"/>
          <w:szCs w:val="22"/>
        </w:rPr>
        <w:t xml:space="preserve">luxury boutique hotel adjacent </w:t>
      </w:r>
      <w:r w:rsidR="008D2EA5" w:rsidRPr="004C6D7C">
        <w:rPr>
          <w:rFonts w:ascii="Calibri" w:hAnsi="Calibri" w:cs="Calibri"/>
          <w:bCs/>
          <w:sz w:val="22"/>
          <w:szCs w:val="22"/>
        </w:rPr>
        <w:t>to DOCO</w:t>
      </w:r>
      <w:r w:rsidR="00360ACF" w:rsidRPr="004C6D7C">
        <w:rPr>
          <w:rFonts w:ascii="Calibri" w:hAnsi="Calibri" w:cs="Calibri"/>
          <w:bCs/>
          <w:sz w:val="22"/>
          <w:szCs w:val="22"/>
        </w:rPr>
        <w:t>,</w:t>
      </w:r>
      <w:r w:rsidR="008D2EA5" w:rsidRPr="004C6D7C">
        <w:rPr>
          <w:rFonts w:ascii="Calibri" w:hAnsi="Calibri" w:cs="Calibri"/>
          <w:bCs/>
          <w:sz w:val="22"/>
          <w:szCs w:val="22"/>
        </w:rPr>
        <w:t xml:space="preserve"> </w:t>
      </w:r>
      <w:r w:rsidR="00A204CB" w:rsidRPr="004C6D7C">
        <w:rPr>
          <w:rFonts w:ascii="Calibri" w:hAnsi="Calibri" w:cs="Calibri"/>
          <w:bCs/>
          <w:sz w:val="22"/>
          <w:szCs w:val="22"/>
        </w:rPr>
        <w:t xml:space="preserve">Willow </w:t>
      </w:r>
      <w:r w:rsidR="008D2EA5" w:rsidRPr="004C6D7C">
        <w:rPr>
          <w:rFonts w:ascii="Calibri" w:hAnsi="Calibri" w:cs="Calibri"/>
          <w:bCs/>
          <w:sz w:val="22"/>
          <w:szCs w:val="22"/>
        </w:rPr>
        <w:t xml:space="preserve">is offering two spirited </w:t>
      </w:r>
      <w:r w:rsidR="00FA6D04" w:rsidRPr="004C6D7C">
        <w:rPr>
          <w:rFonts w:ascii="Calibri" w:hAnsi="Calibri" w:cs="Calibri"/>
          <w:bCs/>
          <w:sz w:val="22"/>
          <w:szCs w:val="22"/>
        </w:rPr>
        <w:t>offerings</w:t>
      </w:r>
      <w:r w:rsidR="008D2EA5" w:rsidRPr="004C6D7C">
        <w:rPr>
          <w:rFonts w:ascii="Calibri" w:hAnsi="Calibri" w:cs="Calibri"/>
          <w:bCs/>
          <w:sz w:val="22"/>
          <w:szCs w:val="22"/>
        </w:rPr>
        <w:t xml:space="preserve"> </w:t>
      </w:r>
      <w:r w:rsidR="007F4543" w:rsidRPr="004C6D7C">
        <w:rPr>
          <w:rFonts w:ascii="Calibri" w:hAnsi="Calibri" w:cs="Calibri"/>
          <w:bCs/>
          <w:sz w:val="22"/>
          <w:szCs w:val="22"/>
        </w:rPr>
        <w:t xml:space="preserve">during the </w:t>
      </w:r>
      <w:r w:rsidR="008D2EA5" w:rsidRPr="004C6D7C">
        <w:rPr>
          <w:rFonts w:ascii="Calibri" w:hAnsi="Calibri" w:cs="Calibri"/>
          <w:bCs/>
          <w:sz w:val="22"/>
          <w:szCs w:val="22"/>
        </w:rPr>
        <w:t>month</w:t>
      </w:r>
      <w:r w:rsidR="007F4543" w:rsidRPr="004C6D7C">
        <w:rPr>
          <w:rFonts w:ascii="Calibri" w:hAnsi="Calibri" w:cs="Calibri"/>
          <w:bCs/>
          <w:sz w:val="22"/>
          <w:szCs w:val="22"/>
        </w:rPr>
        <w:t xml:space="preserve"> of March</w:t>
      </w:r>
      <w:r w:rsidR="00720786" w:rsidRPr="004C6D7C">
        <w:rPr>
          <w:rFonts w:ascii="Calibri" w:hAnsi="Calibri" w:cs="Calibri"/>
          <w:bCs/>
          <w:sz w:val="22"/>
          <w:szCs w:val="22"/>
        </w:rPr>
        <w:t xml:space="preserve"> – </w:t>
      </w:r>
      <w:r w:rsidR="0071376D" w:rsidRPr="004C6D7C">
        <w:rPr>
          <w:rFonts w:ascii="Calibri" w:hAnsi="Calibri" w:cs="Calibri"/>
          <w:bCs/>
          <w:sz w:val="22"/>
          <w:szCs w:val="22"/>
        </w:rPr>
        <w:t xml:space="preserve">a deliciously </w:t>
      </w:r>
      <w:r w:rsidR="006F1DD7" w:rsidRPr="004C6D7C">
        <w:rPr>
          <w:rFonts w:ascii="Calibri" w:hAnsi="Calibri" w:cs="Calibri"/>
          <w:color w:val="242424"/>
          <w:sz w:val="22"/>
          <w:szCs w:val="22"/>
        </w:rPr>
        <w:t xml:space="preserve">bright green </w:t>
      </w:r>
      <w:proofErr w:type="spellStart"/>
      <w:r w:rsidR="00E64017" w:rsidRPr="004C6D7C">
        <w:rPr>
          <w:rFonts w:ascii="Calibri" w:hAnsi="Calibri" w:cs="Calibri"/>
          <w:color w:val="242424"/>
          <w:sz w:val="22"/>
          <w:szCs w:val="22"/>
        </w:rPr>
        <w:t>Campanelle</w:t>
      </w:r>
      <w:proofErr w:type="spellEnd"/>
      <w:r w:rsidR="006F1DD7" w:rsidRPr="004C6D7C">
        <w:rPr>
          <w:rFonts w:ascii="Calibri" w:hAnsi="Calibri" w:cs="Calibri"/>
          <w:color w:val="242424"/>
          <w:sz w:val="22"/>
          <w:szCs w:val="22"/>
        </w:rPr>
        <w:t xml:space="preserve"> Pesto Pasta dish </w:t>
      </w:r>
      <w:r w:rsidR="0071376D" w:rsidRPr="004C6D7C">
        <w:rPr>
          <w:rFonts w:ascii="Calibri" w:hAnsi="Calibri" w:cs="Calibri"/>
          <w:color w:val="242424"/>
          <w:sz w:val="22"/>
          <w:szCs w:val="22"/>
        </w:rPr>
        <w:t xml:space="preserve">along with a </w:t>
      </w:r>
      <w:r w:rsidR="006F1DD7" w:rsidRPr="004C6D7C">
        <w:rPr>
          <w:rFonts w:ascii="Calibri" w:hAnsi="Calibri" w:cs="Calibri"/>
          <w:color w:val="242424"/>
          <w:sz w:val="22"/>
          <w:szCs w:val="22"/>
        </w:rPr>
        <w:t>Green Fairy Cocktail</w:t>
      </w:r>
      <w:r w:rsidR="00365C22" w:rsidRPr="004C6D7C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365C22" w:rsidRPr="004C6D7C">
        <w:rPr>
          <w:rFonts w:ascii="Calibri" w:hAnsi="Calibri" w:cs="Calibri"/>
          <w:sz w:val="22"/>
          <w:szCs w:val="22"/>
        </w:rPr>
        <w:t>(a</w:t>
      </w:r>
      <w:r w:rsidR="000C739F" w:rsidRPr="004C6D7C">
        <w:rPr>
          <w:rFonts w:ascii="Calibri" w:hAnsi="Calibri" w:cs="Calibri"/>
          <w:sz w:val="22"/>
          <w:szCs w:val="22"/>
          <w:shd w:val="clear" w:color="auto" w:fill="FFFFFF"/>
        </w:rPr>
        <w:t>bsinthe, lime juice, simple syrup</w:t>
      </w:r>
      <w:r w:rsidR="007137D3" w:rsidRPr="004C6D7C">
        <w:rPr>
          <w:rFonts w:ascii="Calibri" w:hAnsi="Calibri" w:cs="Calibri"/>
          <w:sz w:val="22"/>
          <w:szCs w:val="22"/>
          <w:shd w:val="clear" w:color="auto" w:fill="FFFFFF"/>
        </w:rPr>
        <w:t>, a</w:t>
      </w:r>
      <w:r w:rsidR="000C739F" w:rsidRPr="004C6D7C">
        <w:rPr>
          <w:rFonts w:ascii="Calibri" w:hAnsi="Calibri" w:cs="Calibri"/>
          <w:sz w:val="22"/>
          <w:szCs w:val="22"/>
          <w:shd w:val="clear" w:color="auto" w:fill="FFFFFF"/>
        </w:rPr>
        <w:t>nd egg white to give it frothiness</w:t>
      </w:r>
      <w:r w:rsidR="00365C22" w:rsidRPr="004C6D7C">
        <w:rPr>
          <w:rFonts w:ascii="Calibri" w:hAnsi="Calibri" w:cs="Calibri"/>
          <w:sz w:val="22"/>
          <w:szCs w:val="22"/>
          <w:shd w:val="clear" w:color="auto" w:fill="FFFFFF"/>
        </w:rPr>
        <w:t xml:space="preserve">). </w:t>
      </w:r>
    </w:p>
    <w:p w14:paraId="3993A048" w14:textId="77777777" w:rsidR="008F6892" w:rsidRPr="000544F4" w:rsidRDefault="008F6892" w:rsidP="008F6892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C8183D9" w14:textId="555F6B58" w:rsidR="00DF19F9" w:rsidRPr="000544F4" w:rsidRDefault="00DF19F9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app.</w:t>
      </w:r>
      <w:r w:rsidR="00CD1475" w:rsidRPr="000544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</w:t>
      </w:r>
      <w:r w:rsidR="00A41D6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special DOCO shopping incentive, shoppers will receive double points </w:t>
      </w:r>
      <w:r w:rsidR="00CD1475" w:rsidRPr="00F82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on </w:t>
      </w:r>
      <w:r w:rsidR="00882D74" w:rsidRPr="00F82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March 16</w:t>
      </w:r>
      <w:r w:rsidR="00C2080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41D6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and</w:t>
      </w:r>
      <w:r w:rsidR="00C2080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882D74" w:rsidRPr="00F82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17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plus on all Tuesdays and </w:t>
      </w:r>
      <w:r w:rsidR="00AD5433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Kings </w:t>
      </w:r>
      <w:r w:rsidR="00CD1475" w:rsidRPr="000544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home game dates</w:t>
      </w:r>
      <w:r w:rsidR="00A41D6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during March</w:t>
      </w:r>
      <w:r w:rsidR="00F45AB6" w:rsidRPr="000544F4"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0544F4">
        <w:rPr>
          <w:rFonts w:ascii="Calibri" w:hAnsi="Calibri" w:cs="Calibri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2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0544F4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0544F4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10A2C043" w:rsidR="000A47D1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lastRenderedPageBreak/>
        <w:t xml:space="preserve">For more information about upcoming community activations and/or the variety of retail shopping, dining, and service offerings at DOCO, visit </w:t>
      </w:r>
      <w:hyperlink r:id="rId13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or follow DOCO on </w:t>
      </w:r>
      <w:hyperlink r:id="rId14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0544F4">
        <w:rPr>
          <w:rFonts w:ascii="Calibri" w:hAnsi="Calibri" w:cs="Calibri"/>
          <w:sz w:val="22"/>
          <w:szCs w:val="22"/>
        </w:rPr>
        <w:t xml:space="preserve">, </w:t>
      </w:r>
      <w:hyperlink r:id="rId15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and </w:t>
      </w:r>
      <w:hyperlink r:id="rId16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0544F4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19B9C4E0" w14:textId="5599C80F" w:rsidR="00DF19F9" w:rsidRPr="00294A1B" w:rsidRDefault="000A47D1" w:rsidP="00DF19F9">
      <w:pPr>
        <w:shd w:val="clear" w:color="auto" w:fill="FFFFFF"/>
        <w:spacing w:line="264" w:lineRule="auto"/>
        <w:contextualSpacing/>
        <w:rPr>
          <w:rFonts w:cstheme="minorHAnsi"/>
          <w:sz w:val="22"/>
          <w:szCs w:val="22"/>
        </w:rPr>
      </w:pPr>
      <w:r w:rsidRPr="00294A1B">
        <w:rPr>
          <w:rFonts w:cstheme="minorHAnsi"/>
          <w:i/>
          <w:iCs/>
          <w:sz w:val="22"/>
          <w:szCs w:val="22"/>
        </w:rPr>
        <w:t>*Member of the DOCO Merchants’ Association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7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EB573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1A29" w14:textId="77777777" w:rsidR="00EB5738" w:rsidRDefault="00EB5738" w:rsidP="00AF2C8E">
      <w:r>
        <w:separator/>
      </w:r>
    </w:p>
  </w:endnote>
  <w:endnote w:type="continuationSeparator" w:id="0">
    <w:p w14:paraId="1E2FD01D" w14:textId="77777777" w:rsidR="00EB5738" w:rsidRDefault="00EB5738" w:rsidP="00AF2C8E">
      <w:r>
        <w:continuationSeparator/>
      </w:r>
    </w:p>
  </w:endnote>
  <w:endnote w:type="continuationNotice" w:id="1">
    <w:p w14:paraId="2A26597C" w14:textId="77777777" w:rsidR="00EB5738" w:rsidRDefault="00EB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685D" w14:textId="77777777" w:rsidR="00EB5738" w:rsidRDefault="00EB5738" w:rsidP="00AF2C8E">
      <w:r>
        <w:separator/>
      </w:r>
    </w:p>
  </w:footnote>
  <w:footnote w:type="continuationSeparator" w:id="0">
    <w:p w14:paraId="2D448122" w14:textId="77777777" w:rsidR="00EB5738" w:rsidRDefault="00EB5738" w:rsidP="00AF2C8E">
      <w:r>
        <w:continuationSeparator/>
      </w:r>
    </w:p>
  </w:footnote>
  <w:footnote w:type="continuationNotice" w:id="1">
    <w:p w14:paraId="73B168D4" w14:textId="77777777" w:rsidR="00EB5738" w:rsidRDefault="00EB5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5494"/>
    <w:rsid w:val="0007756B"/>
    <w:rsid w:val="00080356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5E29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40C8"/>
    <w:rsid w:val="000D63F3"/>
    <w:rsid w:val="000D6A1D"/>
    <w:rsid w:val="000D78BD"/>
    <w:rsid w:val="000D7C4B"/>
    <w:rsid w:val="000E393E"/>
    <w:rsid w:val="000E6443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B123F"/>
    <w:rsid w:val="001B1A9E"/>
    <w:rsid w:val="001B24F6"/>
    <w:rsid w:val="001B285F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B08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7F90"/>
    <w:rsid w:val="003C0183"/>
    <w:rsid w:val="003C0E05"/>
    <w:rsid w:val="003C198A"/>
    <w:rsid w:val="003C1DF5"/>
    <w:rsid w:val="003C4C18"/>
    <w:rsid w:val="003C6DC9"/>
    <w:rsid w:val="003C7589"/>
    <w:rsid w:val="003C7F02"/>
    <w:rsid w:val="003D0A37"/>
    <w:rsid w:val="003D14F1"/>
    <w:rsid w:val="003D284F"/>
    <w:rsid w:val="003D3C3F"/>
    <w:rsid w:val="003D4CAE"/>
    <w:rsid w:val="003D5D97"/>
    <w:rsid w:val="003E1517"/>
    <w:rsid w:val="003E2518"/>
    <w:rsid w:val="003E38CF"/>
    <w:rsid w:val="003E7F64"/>
    <w:rsid w:val="003F00B0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61395"/>
    <w:rsid w:val="00463FD2"/>
    <w:rsid w:val="00464BAA"/>
    <w:rsid w:val="0046510E"/>
    <w:rsid w:val="0046540D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3303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5386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A23C8"/>
    <w:rsid w:val="007A4739"/>
    <w:rsid w:val="007A4F85"/>
    <w:rsid w:val="007A66C2"/>
    <w:rsid w:val="007A777E"/>
    <w:rsid w:val="007B26F3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E024B"/>
    <w:rsid w:val="007E0C95"/>
    <w:rsid w:val="007E13E4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65CE"/>
    <w:rsid w:val="008F6892"/>
    <w:rsid w:val="00905214"/>
    <w:rsid w:val="009065B4"/>
    <w:rsid w:val="00911D90"/>
    <w:rsid w:val="00913B96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6BD2"/>
    <w:rsid w:val="00A90287"/>
    <w:rsid w:val="00A902B4"/>
    <w:rsid w:val="00A90870"/>
    <w:rsid w:val="00A90BC5"/>
    <w:rsid w:val="00A90DE0"/>
    <w:rsid w:val="00A91A38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6468"/>
    <w:rsid w:val="00BA17F0"/>
    <w:rsid w:val="00BA1971"/>
    <w:rsid w:val="00BA2734"/>
    <w:rsid w:val="00BA27F3"/>
    <w:rsid w:val="00BA2960"/>
    <w:rsid w:val="00BA2F9A"/>
    <w:rsid w:val="00BA48FE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356B0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4624"/>
    <w:rsid w:val="00C6697F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3474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40C3"/>
    <w:rsid w:val="00D24C77"/>
    <w:rsid w:val="00D277C9"/>
    <w:rsid w:val="00D30211"/>
    <w:rsid w:val="00D31320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617B6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6688"/>
    <w:rsid w:val="00E101DF"/>
    <w:rsid w:val="00E10972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711C"/>
    <w:rsid w:val="00E8790A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1AC1"/>
    <w:rsid w:val="00F240AE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A1D7F"/>
    <w:rsid w:val="00FA1E16"/>
    <w:rsid w:val="00FA356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A0F"/>
    <w:rsid w:val="00FF0ECD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osacramento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/rewards" TargetMode="External"/><Relationship Id="rId17" Type="http://schemas.openxmlformats.org/officeDocument/2006/relationships/hyperlink" Target="mailto:traci@trock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docosacramen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m/e/st-pattys-palooza-at-punch-bowl-social-sacramento-tickets-84511859145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docosacrament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Rodgers, Susie @ Sacramento</cp:lastModifiedBy>
  <cp:revision>3</cp:revision>
  <cp:lastPrinted>2021-05-20T22:22:00Z</cp:lastPrinted>
  <dcterms:created xsi:type="dcterms:W3CDTF">2024-03-11T17:04:00Z</dcterms:created>
  <dcterms:modified xsi:type="dcterms:W3CDTF">2024-03-13T16:35:00Z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